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640C6E" w14:textId="77777777" w:rsidR="00A15984" w:rsidRPr="006C4775" w:rsidRDefault="00A15984" w:rsidP="00A15984">
      <w:pPr>
        <w:pStyle w:val="Title"/>
      </w:pPr>
      <w:bookmarkStart w:id="0" w:name="_top"/>
      <w:bookmarkEnd w:id="0"/>
      <w:r>
        <w:t>Q</w:t>
      </w:r>
      <w:r w:rsidR="00BC2746">
        <w:t xml:space="preserve">uick Help </w:t>
      </w:r>
      <w:r w:rsidR="00AB16FC">
        <w:t>9</w:t>
      </w:r>
      <w:r>
        <w:t>:</w:t>
      </w:r>
      <w:r w:rsidR="00040B45">
        <w:t xml:space="preserve"> </w:t>
      </w:r>
      <w:r w:rsidR="00215741">
        <w:t xml:space="preserve">Adding Sampling Units to a </w:t>
      </w:r>
      <w:r w:rsidR="0081015F">
        <w:t>Project</w:t>
      </w:r>
      <w:r w:rsidR="00215741">
        <w:t xml:space="preserve"> (IWMM)</w:t>
      </w:r>
    </w:p>
    <w:p w14:paraId="5B3D9A59" w14:textId="3F1302FE" w:rsidR="00B81DCB" w:rsidRPr="006272F6" w:rsidRDefault="00027C69">
      <w:r>
        <w:rPr>
          <w:b/>
        </w:rPr>
        <w:t>Objective:</w:t>
      </w:r>
      <w:r w:rsidR="006272F6">
        <w:rPr>
          <w:b/>
        </w:rPr>
        <w:t xml:space="preserve"> </w:t>
      </w:r>
      <w:r w:rsidR="00AC2D18">
        <w:t>Users wi</w:t>
      </w:r>
      <w:r w:rsidR="00A13C90">
        <w:t xml:space="preserve">th IWMM data </w:t>
      </w:r>
      <w:r w:rsidR="00970E55">
        <w:t>in the Avian Knowledge Network d</w:t>
      </w:r>
      <w:r w:rsidR="00A13C90">
        <w:t xml:space="preserve">ata </w:t>
      </w:r>
      <w:r w:rsidR="00970E55">
        <w:t>m</w:t>
      </w:r>
      <w:r w:rsidR="00A13C90">
        <w:t xml:space="preserve">anagement </w:t>
      </w:r>
      <w:r w:rsidR="00970E55">
        <w:t>s</w:t>
      </w:r>
      <w:r w:rsidR="00A13C90">
        <w:t>ystem</w:t>
      </w:r>
      <w:r w:rsidR="00AC2D18">
        <w:t xml:space="preserve"> </w:t>
      </w:r>
      <w:r w:rsidR="00A56147">
        <w:t xml:space="preserve">(AKN) </w:t>
      </w:r>
      <w:r w:rsidR="00197271">
        <w:t xml:space="preserve">will learn how to </w:t>
      </w:r>
      <w:r w:rsidR="00403541">
        <w:t>create a study area and associated management units for their project.</w:t>
      </w:r>
    </w:p>
    <w:p w14:paraId="65571F9F" w14:textId="77777777" w:rsidR="00B35197" w:rsidRPr="009429DB" w:rsidRDefault="00027C69" w:rsidP="009429DB">
      <w:r>
        <w:rPr>
          <w:b/>
        </w:rPr>
        <w:t>Audience:</w:t>
      </w:r>
      <w:r w:rsidR="00AC2D18">
        <w:rPr>
          <w:b/>
        </w:rPr>
        <w:t xml:space="preserve"> </w:t>
      </w:r>
      <w:r w:rsidR="00AC2D18">
        <w:t>Current, registered</w:t>
      </w:r>
      <w:r w:rsidR="0042201A">
        <w:rPr>
          <w:b/>
        </w:rPr>
        <w:t xml:space="preserve"> </w:t>
      </w:r>
      <w:r w:rsidR="00BC2746">
        <w:t xml:space="preserve">IWMM </w:t>
      </w:r>
      <w:r w:rsidR="0042201A">
        <w:t xml:space="preserve">users with </w:t>
      </w:r>
      <w:r w:rsidR="004C563B">
        <w:rPr>
          <w:i/>
        </w:rPr>
        <w:t>Project</w:t>
      </w:r>
      <w:r w:rsidR="0042201A">
        <w:rPr>
          <w:i/>
        </w:rPr>
        <w:t xml:space="preserve"> Leader </w:t>
      </w:r>
      <w:r w:rsidR="0042201A">
        <w:t>access</w:t>
      </w:r>
      <w:r w:rsidR="006378CF">
        <w:t xml:space="preserve"> </w:t>
      </w:r>
      <w:r w:rsidR="00A56147">
        <w:t xml:space="preserve">to a </w:t>
      </w:r>
      <w:r w:rsidR="004C563B">
        <w:t>Project</w:t>
      </w:r>
      <w:r w:rsidR="00A56147">
        <w:t xml:space="preserve"> in the AKN</w:t>
      </w:r>
      <w:r w:rsidR="007F0896">
        <w:t>.</w:t>
      </w:r>
      <w:r w:rsidR="00AC2D18">
        <w:t xml:space="preserve"> </w:t>
      </w:r>
    </w:p>
    <w:p w14:paraId="5A65080D" w14:textId="77777777" w:rsidR="007D7655" w:rsidRDefault="009C1F1D" w:rsidP="006378CF">
      <w:pPr>
        <w:pStyle w:val="L1-SCat"/>
        <w:numPr>
          <w:ilvl w:val="0"/>
          <w:numId w:val="0"/>
        </w:numPr>
        <w:ind w:left="432" w:hanging="432"/>
      </w:pPr>
      <w:r>
        <w:t>S</w:t>
      </w:r>
      <w:r w:rsidR="00B35197">
        <w:t>tep 1. Log</w:t>
      </w:r>
      <w:r w:rsidR="00F23A51">
        <w:t xml:space="preserve"> in</w:t>
      </w:r>
      <w:r w:rsidR="00B0457E">
        <w:t xml:space="preserve"> to the IWMM </w:t>
      </w:r>
      <w:r w:rsidR="00B35197">
        <w:t>Portal</w:t>
      </w:r>
    </w:p>
    <w:p w14:paraId="70F2CD23" w14:textId="77777777" w:rsidR="0066292B" w:rsidRDefault="006A132A" w:rsidP="007D7655">
      <w:r>
        <w:t xml:space="preserve">Before logging in, make sure that your </w:t>
      </w:r>
      <w:r w:rsidR="004C563B">
        <w:t>Project</w:t>
      </w:r>
      <w:r>
        <w:t xml:space="preserve"> has been cr</w:t>
      </w:r>
      <w:r w:rsidR="006F4F62">
        <w:t>eated in the AKN and that an IWMM protocol has been assigned to it. Y</w:t>
      </w:r>
      <w:r>
        <w:t xml:space="preserve">ou will not see your </w:t>
      </w:r>
      <w:r w:rsidR="004C563B">
        <w:t>Project</w:t>
      </w:r>
      <w:r>
        <w:t xml:space="preserve"> in the IWMM portal until you have assigned a valid IWMM protocol to it. </w:t>
      </w:r>
      <w:r w:rsidR="006F4F62">
        <w:t xml:space="preserve"> For help with assigning protocols, please refer to the </w:t>
      </w:r>
      <w:hyperlink r:id="rId8" w:history="1">
        <w:r w:rsidR="006F4F62" w:rsidRPr="006F4F62">
          <w:rPr>
            <w:rStyle w:val="Hyperlink"/>
          </w:rPr>
          <w:t>AKN Quick Help Guide 4</w:t>
        </w:r>
      </w:hyperlink>
      <w:r w:rsidR="006F4F62">
        <w:t xml:space="preserve"> in ServCat. </w:t>
      </w:r>
    </w:p>
    <w:p w14:paraId="2DB49F91" w14:textId="77777777" w:rsidR="00A640BA" w:rsidRDefault="007E097F" w:rsidP="007D7655">
      <w:r>
        <w:t>IWMM participants that have registered for</w:t>
      </w:r>
      <w:r w:rsidR="00270C8D">
        <w:t xml:space="preserve"> an account in the AKN </w:t>
      </w:r>
      <w:r>
        <w:t xml:space="preserve">and have been assigned to a </w:t>
      </w:r>
      <w:r w:rsidR="004C563B">
        <w:t>Project</w:t>
      </w:r>
      <w:r>
        <w:t xml:space="preserve"> </w:t>
      </w:r>
      <w:r w:rsidR="00BC096B">
        <w:t xml:space="preserve">with </w:t>
      </w:r>
      <w:r w:rsidR="004C563B">
        <w:rPr>
          <w:i/>
        </w:rPr>
        <w:t>Project</w:t>
      </w:r>
      <w:r w:rsidR="00BC096B">
        <w:rPr>
          <w:i/>
        </w:rPr>
        <w:t xml:space="preserve"> </w:t>
      </w:r>
      <w:r w:rsidR="00BC096B" w:rsidRPr="00BC096B">
        <w:rPr>
          <w:i/>
        </w:rPr>
        <w:t>Leader</w:t>
      </w:r>
      <w:r w:rsidR="00BC096B">
        <w:rPr>
          <w:i/>
        </w:rPr>
        <w:t xml:space="preserve"> </w:t>
      </w:r>
      <w:r w:rsidR="00BC096B">
        <w:t xml:space="preserve">permissions may create and manage units for their </w:t>
      </w:r>
      <w:r w:rsidR="004C563B">
        <w:t>Project</w:t>
      </w:r>
      <w:r w:rsidR="00BC096B">
        <w:t xml:space="preserve">(s) </w:t>
      </w:r>
      <w:r>
        <w:t xml:space="preserve">all within the </w:t>
      </w:r>
      <w:hyperlink r:id="rId9" w:history="1">
        <w:r w:rsidRPr="007E097F">
          <w:rPr>
            <w:rStyle w:val="Hyperlink"/>
          </w:rPr>
          <w:t>IWMM portal</w:t>
        </w:r>
      </w:hyperlink>
      <w:r>
        <w:t>.</w:t>
      </w:r>
      <w:r w:rsidR="006378CF">
        <w:t xml:space="preserve"> </w:t>
      </w:r>
      <w:r w:rsidR="00BC096B">
        <w:t xml:space="preserve">Start by logging in to the portal and selecting your </w:t>
      </w:r>
      <w:r w:rsidR="004C563B">
        <w:t>Project</w:t>
      </w:r>
      <w:r w:rsidR="00BC096B">
        <w:t xml:space="preserve"> from the </w:t>
      </w:r>
      <w:r w:rsidR="00B0457E">
        <w:rPr>
          <w:b/>
        </w:rPr>
        <w:t>Select Site (</w:t>
      </w:r>
      <w:r w:rsidR="004C563B">
        <w:rPr>
          <w:b/>
        </w:rPr>
        <w:t>Project</w:t>
      </w:r>
      <w:r w:rsidR="00B0457E">
        <w:rPr>
          <w:b/>
        </w:rPr>
        <w:t xml:space="preserve">) </w:t>
      </w:r>
      <w:r w:rsidR="00B0457E">
        <w:t>drop down menu</w:t>
      </w:r>
      <w:r w:rsidR="007D7655">
        <w:t xml:space="preserve">. </w:t>
      </w:r>
    </w:p>
    <w:p w14:paraId="055A4E3A" w14:textId="77777777" w:rsidR="006378CF" w:rsidRPr="009C157D" w:rsidRDefault="00A640BA" w:rsidP="009C157D">
      <w:r>
        <w:rPr>
          <w:noProof/>
        </w:rPr>
        <w:drawing>
          <wp:inline distT="0" distB="0" distL="0" distR="0" wp14:anchorId="22D20A86" wp14:editId="77BB5FAC">
            <wp:extent cx="5943600" cy="2464435"/>
            <wp:effectExtent l="76200" t="76200" r="133350" b="126365"/>
            <wp:docPr id="7" name="Picture 7" descr="Screenshot shows the IWMM project dashboard where you can select the site (project) you are interested in. " title="Log in to the IWMM por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jectdashboard_iwm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77C4A9" w14:textId="77777777" w:rsidR="00D57850" w:rsidRDefault="00D57850" w:rsidP="00D57850">
      <w:pPr>
        <w:rPr>
          <w:b/>
        </w:rPr>
      </w:pPr>
      <w:r>
        <w:t xml:space="preserve">With your </w:t>
      </w:r>
      <w:r w:rsidR="004C563B">
        <w:t>Project</w:t>
      </w:r>
      <w:r>
        <w:t xml:space="preserve"> selected, hover over the </w:t>
      </w:r>
      <w:r w:rsidR="004C563B">
        <w:rPr>
          <w:b/>
        </w:rPr>
        <w:t>Project</w:t>
      </w:r>
      <w:r>
        <w:rPr>
          <w:b/>
        </w:rPr>
        <w:t xml:space="preserve">s </w:t>
      </w:r>
      <w:r>
        <w:t xml:space="preserve">tab and select </w:t>
      </w:r>
      <w:r>
        <w:rPr>
          <w:b/>
        </w:rPr>
        <w:t>Manage Units.</w:t>
      </w:r>
    </w:p>
    <w:p w14:paraId="31C06D13" w14:textId="6D65F4C5" w:rsidR="005909E0" w:rsidRPr="00D57850" w:rsidRDefault="00AA7C76" w:rsidP="00D5785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5768E9" wp14:editId="14652250">
            <wp:extent cx="5943600" cy="2507615"/>
            <wp:effectExtent l="76200" t="76200" r="133350" b="140335"/>
            <wp:docPr id="21" name="Picture 21" descr="Screenshot shows where to go to 'manage units'." title="Log in to the IWMM port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E25381C" w14:textId="77777777" w:rsidR="00744B28" w:rsidRDefault="0026452C" w:rsidP="00D5205E">
      <w:pPr>
        <w:pStyle w:val="L1-SCat"/>
        <w:numPr>
          <w:ilvl w:val="0"/>
          <w:numId w:val="0"/>
        </w:numPr>
        <w:ind w:left="432" w:hanging="432"/>
      </w:pPr>
      <w:r w:rsidRPr="006378CF">
        <w:t>Step 2</w:t>
      </w:r>
      <w:r w:rsidR="00C123A3" w:rsidRPr="006378CF">
        <w:t xml:space="preserve">. </w:t>
      </w:r>
      <w:r w:rsidR="005909E0">
        <w:t>Create</w:t>
      </w:r>
      <w:r w:rsidR="00C717A0">
        <w:t xml:space="preserve"> </w:t>
      </w:r>
      <w:r w:rsidR="005909E0">
        <w:t>a Study Area</w:t>
      </w:r>
    </w:p>
    <w:p w14:paraId="34E66B94" w14:textId="61946E51" w:rsidR="00C717A0" w:rsidRDefault="007D7E80" w:rsidP="00C717A0">
      <w:r>
        <w:t>B</w:t>
      </w:r>
      <w:r w:rsidR="008961FA">
        <w:t xml:space="preserve">efore creating individual management units, </w:t>
      </w:r>
      <w:r>
        <w:t xml:space="preserve">the first step </w:t>
      </w:r>
      <w:r w:rsidR="008961FA">
        <w:t xml:space="preserve">is to create a study area. </w:t>
      </w:r>
      <w:r w:rsidR="007F4E21">
        <w:t>In the AKN, t</w:t>
      </w:r>
      <w:r w:rsidR="008961FA">
        <w:t xml:space="preserve">he study area provides a folder for independent studies or protocols that are being utilized by a </w:t>
      </w:r>
      <w:r w:rsidR="004C563B">
        <w:t>Project</w:t>
      </w:r>
      <w:r w:rsidR="008961FA">
        <w:t xml:space="preserve">. Within a study area there may be one or many management units. Since multiple protocols may be assigned to one </w:t>
      </w:r>
      <w:r w:rsidR="004C563B">
        <w:t>Project</w:t>
      </w:r>
      <w:r w:rsidR="00A81940">
        <w:t xml:space="preserve"> (e.g., landbird or marsh bird)</w:t>
      </w:r>
      <w:r w:rsidR="008961FA">
        <w:t xml:space="preserve">, IWMM study areas are given a short name code to better identify </w:t>
      </w:r>
      <w:r w:rsidR="007F4E21">
        <w:t xml:space="preserve">them as specific to IWMM. </w:t>
      </w:r>
      <w:r w:rsidR="00495BE1">
        <w:t xml:space="preserve">To obtain a short name code for your study area, contact the </w:t>
      </w:r>
      <w:hyperlink r:id="rId12" w:history="1">
        <w:r w:rsidR="00495BE1" w:rsidRPr="00495BE1">
          <w:rPr>
            <w:rStyle w:val="Hyperlink"/>
          </w:rPr>
          <w:t>IWMM Coordinator</w:t>
        </w:r>
      </w:hyperlink>
      <w:r w:rsidR="00495BE1">
        <w:t>.</w:t>
      </w:r>
    </w:p>
    <w:p w14:paraId="06B9EBB4" w14:textId="7B8622F1" w:rsidR="008961FA" w:rsidRDefault="00A8582A" w:rsidP="00C717A0">
      <w:r>
        <w:t xml:space="preserve">Start by </w:t>
      </w:r>
      <w:r w:rsidR="00014AC2">
        <w:t xml:space="preserve">clicking on the </w:t>
      </w:r>
      <w:r w:rsidR="004C563B">
        <w:t>Project</w:t>
      </w:r>
      <w:r w:rsidR="00014AC2">
        <w:t xml:space="preserve">’s name in the sampling unit tree (it will highlight yellow). Select </w:t>
      </w:r>
      <w:r w:rsidR="00014AC2">
        <w:rPr>
          <w:b/>
        </w:rPr>
        <w:t>online form</w:t>
      </w:r>
      <w:r w:rsidR="00014AC2">
        <w:t xml:space="preserve"> underneath the </w:t>
      </w:r>
      <w:r w:rsidR="00014AC2">
        <w:rPr>
          <w:b/>
        </w:rPr>
        <w:t xml:space="preserve">Add Sampling Units </w:t>
      </w:r>
      <w:r w:rsidR="00014AC2" w:rsidRPr="00264F10">
        <w:rPr>
          <w:b/>
        </w:rPr>
        <w:t>under the highlighted feature</w:t>
      </w:r>
      <w:r w:rsidR="00014AC2">
        <w:rPr>
          <w:b/>
        </w:rPr>
        <w:t xml:space="preserve"> </w:t>
      </w:r>
      <w:r w:rsidR="00014AC2">
        <w:t>section.</w:t>
      </w:r>
    </w:p>
    <w:p w14:paraId="25941130" w14:textId="4B2C4360" w:rsidR="008961FA" w:rsidRDefault="00DA6976" w:rsidP="00676428">
      <w:r>
        <w:rPr>
          <w:noProof/>
        </w:rPr>
        <w:lastRenderedPageBreak/>
        <w:drawing>
          <wp:inline distT="0" distB="0" distL="0" distR="0" wp14:anchorId="0A624C05" wp14:editId="73829D4C">
            <wp:extent cx="5943600" cy="2926080"/>
            <wp:effectExtent l="76200" t="76200" r="133350" b="140970"/>
            <wp:docPr id="5" name="Picture 5" descr="Screenshot shows project selected (highlighted yellow) and points out where to select 'online form.'" title="Create a study are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42C24" w14:textId="6FB88E2C" w:rsidR="00FE64EF" w:rsidRDefault="00C243B7" w:rsidP="00C243B7">
      <w:r>
        <w:t xml:space="preserve">Select </w:t>
      </w:r>
      <w:r>
        <w:rPr>
          <w:b/>
        </w:rPr>
        <w:t>Study Area (Area)</w:t>
      </w:r>
      <w:r>
        <w:t xml:space="preserve"> from the list provided. Check that you are creating a </w:t>
      </w:r>
      <w:r w:rsidRPr="00676428">
        <w:t>study area ‘</w:t>
      </w:r>
      <w:r w:rsidRPr="00676428">
        <w:rPr>
          <w:b/>
        </w:rPr>
        <w:t>As part of</w:t>
      </w:r>
      <w:r w:rsidR="009B1112" w:rsidRPr="00676428">
        <w:rPr>
          <w:b/>
        </w:rPr>
        <w:t>’</w:t>
      </w:r>
      <w:r w:rsidRPr="00676428">
        <w:rPr>
          <w:b/>
        </w:rPr>
        <w:t xml:space="preserve"> No other </w:t>
      </w:r>
      <w:r w:rsidR="00F95D69">
        <w:rPr>
          <w:b/>
        </w:rPr>
        <w:t>s</w:t>
      </w:r>
      <w:r w:rsidRPr="00676428">
        <w:rPr>
          <w:b/>
        </w:rPr>
        <w:t>tudy area</w:t>
      </w:r>
      <w:r w:rsidR="009B1112">
        <w:rPr>
          <w:b/>
        </w:rPr>
        <w:t xml:space="preserve"> </w:t>
      </w:r>
      <w:r>
        <w:t xml:space="preserve">and click </w:t>
      </w:r>
      <w:r>
        <w:rPr>
          <w:b/>
        </w:rPr>
        <w:t>enter.</w:t>
      </w:r>
      <w:r>
        <w:t xml:space="preserve"> </w:t>
      </w:r>
    </w:p>
    <w:p w14:paraId="69FE226A" w14:textId="5082A489" w:rsidR="00C243B7" w:rsidRPr="00C243B7" w:rsidRDefault="00747FAC" w:rsidP="00C243B7">
      <w:r w:rsidRPr="00747FAC">
        <w:rPr>
          <w:noProof/>
        </w:rPr>
        <w:t xml:space="preserve"> </w:t>
      </w:r>
      <w:r w:rsidR="00AA7C76">
        <w:rPr>
          <w:noProof/>
        </w:rPr>
        <w:drawing>
          <wp:inline distT="0" distB="0" distL="0" distR="0" wp14:anchorId="1BC1E2E9" wp14:editId="38495B07">
            <wp:extent cx="5591175" cy="3076575"/>
            <wp:effectExtent l="76200" t="76200" r="142875" b="142875"/>
            <wp:docPr id="22" name="Picture 22" descr="Screenshot shows how to click on the study area (area) option and click enter." title="Create a study are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B2555" w14:textId="37293F36" w:rsidR="00FE64EF" w:rsidRDefault="00E23409" w:rsidP="00E23409">
      <w:r>
        <w:t xml:space="preserve">Assign a “long” name to the study area. </w:t>
      </w:r>
      <w:r w:rsidR="00264F10">
        <w:t>T</w:t>
      </w:r>
      <w:r>
        <w:t xml:space="preserve">his is </w:t>
      </w:r>
      <w:r w:rsidR="007D7E80">
        <w:t xml:space="preserve">typically </w:t>
      </w:r>
      <w:r>
        <w:t xml:space="preserve">the name of the Refuge or official name of the study area (e.g. Occoquan Bay NWR). </w:t>
      </w:r>
      <w:r w:rsidR="003975F9">
        <w:t xml:space="preserve">If you haven’t already, contact the </w:t>
      </w:r>
      <w:hyperlink r:id="rId15" w:history="1">
        <w:r w:rsidR="003975F9" w:rsidRPr="00495BE1">
          <w:rPr>
            <w:rStyle w:val="Hyperlink"/>
          </w:rPr>
          <w:t>IWMM Coordinator</w:t>
        </w:r>
      </w:hyperlink>
      <w:r w:rsidR="003975F9">
        <w:t xml:space="preserve"> to obtain a </w:t>
      </w:r>
      <w:r w:rsidR="003975F9">
        <w:lastRenderedPageBreak/>
        <w:t xml:space="preserve">“short” name for the study area. </w:t>
      </w:r>
      <w:r>
        <w:t xml:space="preserve">Provide a description for the study area that will be meaningful for current and future individuals interested in this </w:t>
      </w:r>
      <w:r w:rsidR="004C563B">
        <w:t>Project</w:t>
      </w:r>
      <w:r>
        <w:t xml:space="preserve">’s data.  </w:t>
      </w:r>
      <w:r w:rsidR="00810ED7">
        <w:t xml:space="preserve">When you are finished, click </w:t>
      </w:r>
      <w:r w:rsidR="00810ED7">
        <w:rPr>
          <w:b/>
        </w:rPr>
        <w:t>save.</w:t>
      </w:r>
    </w:p>
    <w:p w14:paraId="70540C23" w14:textId="395B442C" w:rsidR="00FE64EF" w:rsidRDefault="0071173A" w:rsidP="001F2A50">
      <w:r>
        <w:rPr>
          <w:noProof/>
        </w:rPr>
        <w:drawing>
          <wp:inline distT="0" distB="0" distL="0" distR="0" wp14:anchorId="7984BF5E" wp14:editId="73B90690">
            <wp:extent cx="6265761" cy="2914650"/>
            <wp:effectExtent l="76200" t="76200" r="135255" b="133350"/>
            <wp:docPr id="30" name="Picture 30" descr="Screenshot shows sections to fill out the study area name and short name." title="Create a study are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665" cy="2915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287E2" w14:textId="4CFB00B6" w:rsidR="00732C16" w:rsidRDefault="00BF11FB" w:rsidP="00732C16">
      <w:pPr>
        <w:pStyle w:val="L1-SCat"/>
        <w:numPr>
          <w:ilvl w:val="0"/>
          <w:numId w:val="0"/>
        </w:numPr>
      </w:pPr>
      <w:r>
        <w:t xml:space="preserve">Step 3. </w:t>
      </w:r>
      <w:r w:rsidR="006B5915">
        <w:t>Create Management Units</w:t>
      </w:r>
    </w:p>
    <w:p w14:paraId="5603DBF7" w14:textId="12C25031" w:rsidR="001A1BB8" w:rsidRPr="00014AC2" w:rsidRDefault="001A1BB8" w:rsidP="001A1BB8">
      <w:r>
        <w:t xml:space="preserve">Start by clicking on the study area name in the sampling unit tree (it will highlight yellow). Select </w:t>
      </w:r>
      <w:r>
        <w:rPr>
          <w:b/>
        </w:rPr>
        <w:t>online form</w:t>
      </w:r>
      <w:r>
        <w:t xml:space="preserve"> underneath the </w:t>
      </w:r>
      <w:r>
        <w:rPr>
          <w:b/>
        </w:rPr>
        <w:t xml:space="preserve">Add Sampling Units under the highlighted feature </w:t>
      </w:r>
      <w:r>
        <w:t>section.</w:t>
      </w:r>
    </w:p>
    <w:p w14:paraId="6D1A7E06" w14:textId="05001BA1" w:rsidR="00FE64EF" w:rsidRDefault="00AA7C76" w:rsidP="00FE64EF">
      <w:r>
        <w:rPr>
          <w:noProof/>
        </w:rPr>
        <w:drawing>
          <wp:inline distT="0" distB="0" distL="0" distR="0" wp14:anchorId="4F0A46E4" wp14:editId="3BCDBCCB">
            <wp:extent cx="5962650" cy="1809750"/>
            <wp:effectExtent l="76200" t="76200" r="133350" b="133350"/>
            <wp:docPr id="23" name="Picture 23" descr="Screenshot shows how to select a study area (highlighting it yellow) and select 'online form'." title="Create Management Unit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1B094" w14:textId="1960519F" w:rsidR="005519C8" w:rsidRDefault="005519C8" w:rsidP="00FE64EF">
      <w:r>
        <w:t xml:space="preserve">Check to see that you are creating a management unit </w:t>
      </w:r>
      <w:r w:rsidR="00BC586B">
        <w:t>‘</w:t>
      </w:r>
      <w:r w:rsidRPr="00296A57">
        <w:rPr>
          <w:b/>
        </w:rPr>
        <w:t>As part of</w:t>
      </w:r>
      <w:r w:rsidR="00BC586B">
        <w:rPr>
          <w:b/>
        </w:rPr>
        <w:t>’</w:t>
      </w:r>
      <w:r w:rsidR="00392E9C">
        <w:t xml:space="preserve"> </w:t>
      </w:r>
      <w:r w:rsidR="00392E9C">
        <w:rPr>
          <w:u w:val="single"/>
        </w:rPr>
        <w:t>Your Study Area</w:t>
      </w:r>
      <w:r w:rsidRPr="00676428">
        <w:rPr>
          <w:u w:val="single"/>
        </w:rPr>
        <w:t>.</w:t>
      </w:r>
      <w:r>
        <w:t xml:space="preserve"> Select </w:t>
      </w:r>
      <w:r>
        <w:rPr>
          <w:b/>
        </w:rPr>
        <w:t xml:space="preserve">IWMM Management Unit (Area) </w:t>
      </w:r>
      <w:r>
        <w:t>from the list provided.</w:t>
      </w:r>
      <w:r w:rsidR="002D74B6">
        <w:t xml:space="preserve"> Click </w:t>
      </w:r>
      <w:r w:rsidR="002D74B6">
        <w:rPr>
          <w:b/>
        </w:rPr>
        <w:t xml:space="preserve">enter </w:t>
      </w:r>
      <w:r w:rsidR="002D74B6">
        <w:t>when you are ready.</w:t>
      </w:r>
    </w:p>
    <w:p w14:paraId="6CE76AC3" w14:textId="7EF19492" w:rsidR="00BC586B" w:rsidRDefault="00BC586B" w:rsidP="00FE64EF">
      <w:r>
        <w:rPr>
          <w:noProof/>
        </w:rPr>
        <w:lastRenderedPageBreak/>
        <w:drawing>
          <wp:inline distT="0" distB="0" distL="0" distR="0" wp14:anchorId="14DDACE3" wp14:editId="27E53B99">
            <wp:extent cx="5943600" cy="3928745"/>
            <wp:effectExtent l="76200" t="76200" r="133350" b="128905"/>
            <wp:docPr id="15" name="Picture 15" descr="Screenshot shows how to select &quot;IWMM Management Unit&quot; and click on enter." title="Create Management Unit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14990" w14:textId="5B69057A" w:rsidR="006070A5" w:rsidRDefault="00652C6F" w:rsidP="009D7AA4">
      <w:r>
        <w:t xml:space="preserve">Assign a “long” name to the unit – use something meaningful to current and future staff. If you haven’t already, contact the </w:t>
      </w:r>
      <w:hyperlink r:id="rId19" w:history="1">
        <w:r w:rsidRPr="00495BE1">
          <w:rPr>
            <w:rStyle w:val="Hyperlink"/>
          </w:rPr>
          <w:t>IWMM Coordinator</w:t>
        </w:r>
      </w:hyperlink>
      <w:r>
        <w:t xml:space="preserve"> to obtain a “short” name for the unit.</w:t>
      </w:r>
      <w:r w:rsidR="006A3CB5">
        <w:t xml:space="preserve"> When you are finished, click </w:t>
      </w:r>
      <w:r w:rsidR="006A3CB5">
        <w:rPr>
          <w:b/>
        </w:rPr>
        <w:t>save.</w:t>
      </w:r>
      <w:r w:rsidR="00193B59">
        <w:rPr>
          <w:b/>
        </w:rPr>
        <w:t xml:space="preserve"> </w:t>
      </w:r>
      <w:r w:rsidR="00193B59">
        <w:t xml:space="preserve">Repeat this process for all other management units under the </w:t>
      </w:r>
      <w:r w:rsidR="00993000">
        <w:t>IWMM s</w:t>
      </w:r>
      <w:r w:rsidR="00193B59">
        <w:t>tudy area.</w:t>
      </w:r>
    </w:p>
    <w:p w14:paraId="56801EC2" w14:textId="1D08287B" w:rsidR="006A3CB5" w:rsidRDefault="00751B21" w:rsidP="009D7A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815BA79" wp14:editId="0594D211">
            <wp:extent cx="5943600" cy="3475990"/>
            <wp:effectExtent l="76200" t="76200" r="133350" b="124460"/>
            <wp:docPr id="16" name="Picture 16" descr="Screenshot shows how to assign a long and short name and click save." title="Create Management Unit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28E5A7" w14:textId="77777777" w:rsidR="00A11BDB" w:rsidRDefault="00A11BDB" w:rsidP="00A11BDB">
      <w:pPr>
        <w:pStyle w:val="L1-SCat"/>
        <w:numPr>
          <w:ilvl w:val="0"/>
          <w:numId w:val="0"/>
        </w:numPr>
      </w:pPr>
      <w:r>
        <w:t>Step 4. Input Spatial Data</w:t>
      </w:r>
    </w:p>
    <w:p w14:paraId="17FEDDBC" w14:textId="77777777" w:rsidR="008C69FC" w:rsidRDefault="008C69FC" w:rsidP="008C69FC">
      <w:r>
        <w:t>Spatial data may be entered via two ways: digitizing over imagery or uploading GIS files (KML, KMZ, or ArcGIS Shapefile). Regardless of the method you choose, all spatial data must use the WGS84 datum.</w:t>
      </w:r>
    </w:p>
    <w:p w14:paraId="278D3344" w14:textId="77777777" w:rsidR="00C778C2" w:rsidRPr="00C778C2" w:rsidRDefault="00C778C2" w:rsidP="00C778C2">
      <w:pPr>
        <w:pStyle w:val="L2-SCat"/>
      </w:pPr>
      <w:r>
        <w:t>Digitizing sampling unit boundaries</w:t>
      </w:r>
    </w:p>
    <w:p w14:paraId="6EF4737E" w14:textId="45E3DF84" w:rsidR="007110BC" w:rsidRDefault="007110BC" w:rsidP="00962AC7">
      <w:pPr>
        <w:rPr>
          <w:b/>
        </w:rPr>
      </w:pPr>
      <w:r>
        <w:t>From the sampling unit tree, select the study area or management unit you are interested in to add spatial information (</w:t>
      </w:r>
      <w:r w:rsidR="00E0244A">
        <w:t xml:space="preserve"> it </w:t>
      </w:r>
      <w:r>
        <w:t xml:space="preserve">will highlight yellow) and click </w:t>
      </w:r>
      <w:r>
        <w:rPr>
          <w:b/>
        </w:rPr>
        <w:t>edit.</w:t>
      </w:r>
    </w:p>
    <w:p w14:paraId="32FFA707" w14:textId="69E23651" w:rsidR="00D30D70" w:rsidRDefault="00283BDD" w:rsidP="00962AC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22E9BB" wp14:editId="678D9786">
            <wp:extent cx="5943600" cy="3549015"/>
            <wp:effectExtent l="76200" t="76200" r="133350" b="127635"/>
            <wp:docPr id="17" name="Picture 17" descr="Screenshot shows how to select a unit and add spatial boundaries." title="Input spatial da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793EF" w14:textId="77777777" w:rsidR="00EE4305" w:rsidRPr="00F927B0" w:rsidRDefault="00EE4305" w:rsidP="00962AC7">
      <w:r>
        <w:t xml:space="preserve">This will take you to the Google map screen where you will zoom into your </w:t>
      </w:r>
      <w:r w:rsidR="004C563B">
        <w:t>Project</w:t>
      </w:r>
      <w:r>
        <w:t xml:space="preserve"> area and digitize your unit or study area. Left click around boundary of unit to assign vertices. </w:t>
      </w:r>
      <w:r w:rsidR="00F927B0">
        <w:t xml:space="preserve">Once complete, click </w:t>
      </w:r>
      <w:r w:rsidR="00F927B0">
        <w:rPr>
          <w:b/>
        </w:rPr>
        <w:t>keep it</w:t>
      </w:r>
      <w:r w:rsidR="00F927B0">
        <w:t xml:space="preserve"> to save edits.</w:t>
      </w:r>
    </w:p>
    <w:p w14:paraId="61B2E9E0" w14:textId="606D020D" w:rsidR="00EE4305" w:rsidRPr="00EE4305" w:rsidRDefault="00EE4305" w:rsidP="00962AC7">
      <w:r w:rsidRPr="00EE4305">
        <w:rPr>
          <w:noProof/>
        </w:rPr>
        <w:lastRenderedPageBreak/>
        <w:drawing>
          <wp:inline distT="0" distB="0" distL="0" distR="0" wp14:anchorId="1FE01617" wp14:editId="50F4A86E">
            <wp:extent cx="5943600" cy="3268980"/>
            <wp:effectExtent l="76200" t="76200" r="133350" b="140970"/>
            <wp:docPr id="11266" name="Picture 2" descr="Screenshot is of the Google map feature which lets a user click around the area of their location and digitize spatial information." title="Input spatial da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7C31D1A" w14:textId="77777777" w:rsidR="0065697B" w:rsidRDefault="00C778C2" w:rsidP="00C778C2">
      <w:pPr>
        <w:pStyle w:val="L2-SCat"/>
      </w:pPr>
      <w:r>
        <w:t>Uploading boundaries via files</w:t>
      </w:r>
    </w:p>
    <w:p w14:paraId="0340496A" w14:textId="77777777" w:rsidR="00542D61" w:rsidRDefault="00542D61" w:rsidP="00C778C2">
      <w:r>
        <w:t>From the sampling unit tree, select the study area or management unit you are interested in to add spatial information (will highlight yellow) and click on the appropriate file type.</w:t>
      </w:r>
    </w:p>
    <w:p w14:paraId="0726C4E4" w14:textId="3352AC9C" w:rsidR="00283BDD" w:rsidRDefault="00542D61" w:rsidP="006356C6">
      <w:r>
        <w:rPr>
          <w:noProof/>
        </w:rPr>
        <w:drawing>
          <wp:inline distT="0" distB="0" distL="0" distR="0" wp14:anchorId="0E25C493" wp14:editId="4B4866F7">
            <wp:extent cx="5943600" cy="3116580"/>
            <wp:effectExtent l="76200" t="76200" r="133350" b="140970"/>
            <wp:docPr id="40" name="Picture 40" descr="Screenshot shows how to select your sampling unit (highlighting it yellow) and select the file type corresponding to what your are uploading. Example, KML file." title="Input spatial da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AE3C7" w14:textId="4A2624C0" w:rsidR="00283BDD" w:rsidRPr="00676428" w:rsidRDefault="00283BDD" w:rsidP="006356C6">
      <w:pPr>
        <w:rPr>
          <w:b/>
        </w:rPr>
      </w:pPr>
      <w:r>
        <w:lastRenderedPageBreak/>
        <w:t xml:space="preserve">Confirm that you are adding spatial information for the correct project and unit. Click </w:t>
      </w:r>
      <w:r>
        <w:rPr>
          <w:b/>
        </w:rPr>
        <w:t>Choose File</w:t>
      </w:r>
      <w:r>
        <w:t xml:space="preserve"> to browse to the local file and click </w:t>
      </w:r>
      <w:r>
        <w:rPr>
          <w:b/>
        </w:rPr>
        <w:t>IWMM Management Unit (Area).</w:t>
      </w:r>
      <w:r>
        <w:t xml:space="preserve"> Add a prefix and suffix for each </w:t>
      </w:r>
      <w:r w:rsidR="00C95894">
        <w:t xml:space="preserve">long name. This will generate a sample unit “template” for each polygon that is found in the uploaded file. For example, if you type “Chincoteague” for the prefix and “IWMM” for the suffix and upload a file with three units identified, the polygons would be named </w:t>
      </w:r>
      <w:r w:rsidR="00C95894" w:rsidRPr="00C95894">
        <w:t>Chincoteague_001_IWMM, Chincoteague_002_IWMM and Chincoteague_003_IWMM</w:t>
      </w:r>
      <w:r w:rsidR="00C95894">
        <w:t xml:space="preserve">. When you are finished, click </w:t>
      </w:r>
      <w:r w:rsidR="00C95894">
        <w:rPr>
          <w:b/>
        </w:rPr>
        <w:t>next.</w:t>
      </w:r>
    </w:p>
    <w:p w14:paraId="19C4A14D" w14:textId="7AF1C7ED" w:rsidR="00283BDD" w:rsidRDefault="00C95894" w:rsidP="006356C6">
      <w:r>
        <w:rPr>
          <w:noProof/>
        </w:rPr>
        <w:drawing>
          <wp:inline distT="0" distB="0" distL="0" distR="0" wp14:anchorId="288FC7A9" wp14:editId="00892DA4">
            <wp:extent cx="5943600" cy="2955290"/>
            <wp:effectExtent l="76200" t="76200" r="133350" b="130810"/>
            <wp:docPr id="18" name="Picture 18" descr="Screenshot shows how to choose the local file and give it prefix and suffix names." title="Input spatial da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2678E" w14:textId="78BA2FB1" w:rsidR="00C717A0" w:rsidRDefault="006A4224" w:rsidP="006356C6">
      <w:r>
        <w:t>Select unit(s) from imported file.</w:t>
      </w:r>
      <w:r w:rsidR="00FD6DBE">
        <w:t xml:space="preserve"> When finished, confirm that your unit(s) uploaded correctly.</w:t>
      </w:r>
      <w:r w:rsidR="007C7C0A">
        <w:t xml:space="preserve"> Repeat this process for any additional units.</w:t>
      </w:r>
    </w:p>
    <w:p w14:paraId="508B7712" w14:textId="295F1D46" w:rsidR="006A4224" w:rsidRDefault="00827402" w:rsidP="006356C6">
      <w:r>
        <w:rPr>
          <w:noProof/>
        </w:rPr>
        <w:lastRenderedPageBreak/>
        <w:drawing>
          <wp:inline distT="0" distB="0" distL="0" distR="0" wp14:anchorId="20E0BD8D" wp14:editId="52E3F7B5">
            <wp:extent cx="5591175" cy="3760306"/>
            <wp:effectExtent l="76200" t="76200" r="123825" b="126365"/>
            <wp:docPr id="20" name="Picture 20" descr="Screenshot shows how to select one or more units from the file you uploaded and process them." title="Input spatial da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772" cy="3773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DD7F1" w14:textId="4CCF64FD" w:rsidR="00846574" w:rsidRPr="00C717A0" w:rsidRDefault="00FD6DBE" w:rsidP="00676428">
      <w:r>
        <w:rPr>
          <w:noProof/>
        </w:rPr>
        <w:drawing>
          <wp:inline distT="0" distB="0" distL="0" distR="0" wp14:anchorId="5DEF7EFD" wp14:editId="04587F47">
            <wp:extent cx="5704524" cy="3257550"/>
            <wp:effectExtent l="76200" t="76200" r="125095" b="133350"/>
            <wp:docPr id="43" name="Picture 43" descr="Screenshot shows how to confirm that the sampling unit or units were processed by the system correctly." title="Input spatial dat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0149" cy="3323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17A0">
        <w:tab/>
      </w:r>
    </w:p>
    <w:sectPr w:rsidR="00846574" w:rsidRPr="00C717A0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4D863" w14:textId="77777777" w:rsidR="00875F72" w:rsidRDefault="00875F72" w:rsidP="00A15984">
      <w:pPr>
        <w:spacing w:after="0" w:line="240" w:lineRule="auto"/>
      </w:pPr>
      <w:r>
        <w:separator/>
      </w:r>
    </w:p>
  </w:endnote>
  <w:endnote w:type="continuationSeparator" w:id="0">
    <w:p w14:paraId="7C498663" w14:textId="77777777" w:rsidR="00875F72" w:rsidRDefault="00875F72" w:rsidP="00A15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7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7575A" w14:textId="02CBE036" w:rsidR="00BF4C72" w:rsidRDefault="00BF4C72" w:rsidP="00BF4C72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574C88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574C88">
      <w:rPr>
        <w:b/>
        <w:bCs/>
        <w:noProof/>
      </w:rPr>
      <w:t>10</w:t>
    </w:r>
    <w:r>
      <w:rPr>
        <w:b/>
        <w:bCs/>
      </w:rPr>
      <w:fldChar w:fldCharType="end"/>
    </w:r>
    <w:r>
      <w:ptab w:relativeTo="margin" w:alignment="center" w:leader="none"/>
    </w:r>
    <w:r>
      <w:ptab w:relativeTo="margin" w:alignment="right" w:leader="none"/>
    </w:r>
    <w:r>
      <w:t xml:space="preserve">Last Saved: </w:t>
    </w:r>
    <w:r>
      <w:fldChar w:fldCharType="begin"/>
    </w:r>
    <w:r>
      <w:instrText xml:space="preserve"> SAVEDATE  \@ "MMMM d, yyyy"  \* MERGEFORMAT </w:instrText>
    </w:r>
    <w:r>
      <w:fldChar w:fldCharType="separate"/>
    </w:r>
    <w:r w:rsidR="00574C88">
      <w:rPr>
        <w:noProof/>
      </w:rPr>
      <w:t>July 24, 2018</w:t>
    </w:r>
    <w:r>
      <w:fldChar w:fldCharType="end"/>
    </w:r>
  </w:p>
  <w:p w14:paraId="6D8EF7AD" w14:textId="77777777" w:rsidR="00BF4C72" w:rsidRDefault="00BF4C72" w:rsidP="00BF4C72">
    <w:pPr>
      <w:pStyle w:val="Footer"/>
    </w:pPr>
  </w:p>
  <w:p w14:paraId="20C09BD7" w14:textId="77777777" w:rsidR="00BF4C72" w:rsidRDefault="00BF4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37D34" w14:textId="77777777" w:rsidR="00875F72" w:rsidRDefault="00875F72" w:rsidP="00A15984">
      <w:pPr>
        <w:spacing w:after="0" w:line="240" w:lineRule="auto"/>
      </w:pPr>
      <w:r>
        <w:separator/>
      </w:r>
    </w:p>
  </w:footnote>
  <w:footnote w:type="continuationSeparator" w:id="0">
    <w:p w14:paraId="342C2917" w14:textId="77777777" w:rsidR="00875F72" w:rsidRDefault="00875F72" w:rsidP="00A15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DB9CE" w14:textId="77777777" w:rsidR="00BF4C72" w:rsidRDefault="00BF4C72" w:rsidP="00BF4C72">
    <w:pPr>
      <w:pStyle w:val="Header"/>
      <w:shd w:val="clear" w:color="auto" w:fill="0070C0"/>
      <w:rPr>
        <w:rFonts w:ascii="Univers 57 Condensed" w:hAnsi="Univers 57 Condensed"/>
        <w:b/>
        <w:color w:val="FFFFFF" w:themeColor="background1"/>
        <w:sz w:val="24"/>
        <w:szCs w:val="24"/>
      </w:rPr>
    </w:pPr>
    <w:r w:rsidRPr="00260C26">
      <w:rPr>
        <w:rFonts w:ascii="Univers 57 Condensed" w:hAnsi="Univers 57 Condensed"/>
        <w:b/>
        <w:noProof/>
        <w:color w:val="000000" w:themeColor="text1"/>
        <w:sz w:val="24"/>
        <w:szCs w:val="24"/>
      </w:rPr>
      <w:drawing>
        <wp:inline distT="0" distB="0" distL="0" distR="0" wp14:anchorId="025A9ACF" wp14:editId="68F19B2A">
          <wp:extent cx="361950" cy="432896"/>
          <wp:effectExtent l="0" t="0" r="0" b="5715"/>
          <wp:docPr id="1" name="Picture 1" descr="Logo for the U.S. Fish and Wildlife Service&#10;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W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43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60C26">
      <w:rPr>
        <w:rFonts w:ascii="Univers 57 Condensed" w:hAnsi="Univers 57 Condensed"/>
        <w:b/>
        <w:color w:val="FFFFFF" w:themeColor="background1"/>
        <w:sz w:val="24"/>
        <w:szCs w:val="24"/>
      </w:rPr>
      <w:t>U.S. Fish and Wildlife Service</w:t>
    </w:r>
  </w:p>
  <w:p w14:paraId="20ADE788" w14:textId="77777777" w:rsidR="00BF4C72" w:rsidRPr="00D11684" w:rsidRDefault="00BF4C72" w:rsidP="00BF4C72">
    <w:pPr>
      <w:pStyle w:val="Header"/>
      <w:ind w:firstLine="720"/>
      <w:rPr>
        <w:rFonts w:ascii="Univers 57 Condensed" w:hAnsi="Univers 57 Condensed"/>
        <w:b/>
        <w:color w:val="FFFFFF" w:themeColor="background1"/>
        <w:sz w:val="24"/>
        <w:szCs w:val="24"/>
      </w:rPr>
    </w:pPr>
    <w:r>
      <w:rPr>
        <w:rFonts w:ascii="Univers 55" w:hAnsi="Univers 55"/>
        <w:b/>
        <w:color w:val="0070C0"/>
        <w:sz w:val="32"/>
        <w:szCs w:val="32"/>
      </w:rPr>
      <w:t>Avian Knowledge Network (AKN)</w:t>
    </w:r>
    <w:r w:rsidRPr="00260C26">
      <w:rPr>
        <w:rFonts w:ascii="Univers 55" w:hAnsi="Univers 55"/>
        <w:b/>
        <w:color w:val="0070C0"/>
        <w:sz w:val="32"/>
        <w:szCs w:val="32"/>
      </w:rPr>
      <w:t xml:space="preserve"> Help </w:t>
    </w:r>
    <w:r>
      <w:rPr>
        <w:rFonts w:ascii="Univers 55" w:hAnsi="Univers 55"/>
        <w:b/>
        <w:color w:val="0070C0"/>
        <w:sz w:val="32"/>
        <w:szCs w:val="32"/>
      </w:rPr>
      <w:t>Documentation</w:t>
    </w:r>
  </w:p>
  <w:p w14:paraId="4A982220" w14:textId="77777777" w:rsidR="00A15984" w:rsidRDefault="00A159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07E"/>
    <w:multiLevelType w:val="hybridMultilevel"/>
    <w:tmpl w:val="119A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5A00"/>
    <w:multiLevelType w:val="multilevel"/>
    <w:tmpl w:val="D436B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600B9"/>
    <w:multiLevelType w:val="hybridMultilevel"/>
    <w:tmpl w:val="93804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758"/>
    <w:multiLevelType w:val="multilevel"/>
    <w:tmpl w:val="C78E1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630EBE"/>
    <w:multiLevelType w:val="multilevel"/>
    <w:tmpl w:val="1F964656"/>
    <w:lvl w:ilvl="0">
      <w:start w:val="1"/>
      <w:numFmt w:val="decimal"/>
      <w:pStyle w:val="L1-SCat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2-SCat"/>
      <w:suff w:val="space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L3-SCat"/>
      <w:suff w:val="space"/>
      <w:lvlText w:val="%1.%2.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L4-SCat"/>
      <w:suff w:val="space"/>
      <w:lvlText w:val="%1.%2.%3.%4"/>
      <w:lvlJc w:val="left"/>
      <w:pPr>
        <w:ind w:left="432" w:hanging="432"/>
      </w:pPr>
      <w:rPr>
        <w:rFonts w:hint="default"/>
      </w:rPr>
    </w:lvl>
    <w:lvl w:ilvl="4">
      <w:start w:val="1"/>
      <w:numFmt w:val="decimal"/>
      <w:pStyle w:val="Level5"/>
      <w:lvlText w:val="%1.%2.%3.%4.%5"/>
      <w:lvlJc w:val="left"/>
      <w:pPr>
        <w:ind w:left="432" w:hanging="432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32" w:hanging="43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32" w:hanging="432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32" w:hanging="432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32" w:hanging="432"/>
      </w:pPr>
      <w:rPr>
        <w:rFonts w:hint="default"/>
      </w:rPr>
    </w:lvl>
  </w:abstractNum>
  <w:abstractNum w:abstractNumId="5" w15:restartNumberingAfterBreak="0">
    <w:nsid w:val="2FAD3D16"/>
    <w:multiLevelType w:val="multilevel"/>
    <w:tmpl w:val="70AAA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B5267"/>
    <w:multiLevelType w:val="hybridMultilevel"/>
    <w:tmpl w:val="21FC2CA0"/>
    <w:lvl w:ilvl="0" w:tplc="75444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20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C0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CE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A7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000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64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80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3A0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FF24AE"/>
    <w:multiLevelType w:val="hybridMultilevel"/>
    <w:tmpl w:val="A97C7A20"/>
    <w:lvl w:ilvl="0" w:tplc="8E665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F87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84F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2D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908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C5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6E4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07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702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0B5319"/>
    <w:multiLevelType w:val="multilevel"/>
    <w:tmpl w:val="3DC4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C79C7"/>
    <w:multiLevelType w:val="hybridMultilevel"/>
    <w:tmpl w:val="3BA6D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32F57"/>
    <w:multiLevelType w:val="multilevel"/>
    <w:tmpl w:val="A522AC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5E819D5"/>
    <w:multiLevelType w:val="multilevel"/>
    <w:tmpl w:val="8C9A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576D7"/>
    <w:multiLevelType w:val="hybridMultilevel"/>
    <w:tmpl w:val="204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81217"/>
    <w:multiLevelType w:val="multilevel"/>
    <w:tmpl w:val="454C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77D38"/>
    <w:multiLevelType w:val="hybridMultilevel"/>
    <w:tmpl w:val="45DEA98A"/>
    <w:lvl w:ilvl="0" w:tplc="99ECA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2C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DE3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4C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A4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49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A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4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9C0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7161CD8"/>
    <w:multiLevelType w:val="multilevel"/>
    <w:tmpl w:val="7BDE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46449C"/>
    <w:multiLevelType w:val="multilevel"/>
    <w:tmpl w:val="C8FC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CC7BDB"/>
    <w:multiLevelType w:val="hybridMultilevel"/>
    <w:tmpl w:val="7D6E7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81BCC"/>
    <w:multiLevelType w:val="multilevel"/>
    <w:tmpl w:val="3802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581FB7"/>
    <w:multiLevelType w:val="hybridMultilevel"/>
    <w:tmpl w:val="D37601D0"/>
    <w:lvl w:ilvl="0" w:tplc="E034D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E4AB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96B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6F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E4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8A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E1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4D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FED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C63A61"/>
    <w:multiLevelType w:val="multilevel"/>
    <w:tmpl w:val="D5104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B87353"/>
    <w:multiLevelType w:val="multilevel"/>
    <w:tmpl w:val="2E3C0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3114E6"/>
    <w:multiLevelType w:val="hybridMultilevel"/>
    <w:tmpl w:val="FF1806AC"/>
    <w:lvl w:ilvl="0" w:tplc="46021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98C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BEB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C4C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CE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C5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24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C9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AC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B6B1277"/>
    <w:multiLevelType w:val="multilevel"/>
    <w:tmpl w:val="428C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DB7BDB"/>
    <w:multiLevelType w:val="multilevel"/>
    <w:tmpl w:val="A5F653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9"/>
  </w:num>
  <w:num w:numId="5">
    <w:abstractNumId w:val="6"/>
  </w:num>
  <w:num w:numId="6">
    <w:abstractNumId w:val="17"/>
  </w:num>
  <w:num w:numId="7">
    <w:abstractNumId w:val="12"/>
  </w:num>
  <w:num w:numId="8">
    <w:abstractNumId w:val="7"/>
  </w:num>
  <w:num w:numId="9">
    <w:abstractNumId w:val="22"/>
  </w:num>
  <w:num w:numId="10">
    <w:abstractNumId w:val="14"/>
  </w:num>
  <w:num w:numId="11">
    <w:abstractNumId w:val="2"/>
  </w:num>
  <w:num w:numId="12">
    <w:abstractNumId w:val="10"/>
  </w:num>
  <w:num w:numId="13">
    <w:abstractNumId w:val="24"/>
  </w:num>
  <w:num w:numId="14">
    <w:abstractNumId w:val="20"/>
  </w:num>
  <w:num w:numId="15">
    <w:abstractNumId w:val="15"/>
  </w:num>
  <w:num w:numId="16">
    <w:abstractNumId w:val="21"/>
  </w:num>
  <w:num w:numId="17">
    <w:abstractNumId w:val="23"/>
  </w:num>
  <w:num w:numId="18">
    <w:abstractNumId w:val="16"/>
  </w:num>
  <w:num w:numId="19">
    <w:abstractNumId w:val="11"/>
  </w:num>
  <w:num w:numId="20">
    <w:abstractNumId w:val="1"/>
  </w:num>
  <w:num w:numId="21">
    <w:abstractNumId w:val="8"/>
  </w:num>
  <w:num w:numId="22">
    <w:abstractNumId w:val="3"/>
  </w:num>
  <w:num w:numId="23">
    <w:abstractNumId w:val="13"/>
  </w:num>
  <w:num w:numId="24">
    <w:abstractNumId w:val="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A2MzMytjAwMDQwNTBS0lEKTi0uzszPAykwqQUAlPcO6SwAAAA="/>
  </w:docVars>
  <w:rsids>
    <w:rsidRoot w:val="00A15984"/>
    <w:rsid w:val="00014AC2"/>
    <w:rsid w:val="00016A42"/>
    <w:rsid w:val="00017C52"/>
    <w:rsid w:val="000203DD"/>
    <w:rsid w:val="00027BD2"/>
    <w:rsid w:val="00027C69"/>
    <w:rsid w:val="00040B45"/>
    <w:rsid w:val="00044B9D"/>
    <w:rsid w:val="00051D91"/>
    <w:rsid w:val="0005251F"/>
    <w:rsid w:val="00073D77"/>
    <w:rsid w:val="00097FC6"/>
    <w:rsid w:val="000D0CB8"/>
    <w:rsid w:val="000D19F3"/>
    <w:rsid w:val="000D73D5"/>
    <w:rsid w:val="0010675A"/>
    <w:rsid w:val="001136CD"/>
    <w:rsid w:val="001138EA"/>
    <w:rsid w:val="001339D5"/>
    <w:rsid w:val="00136422"/>
    <w:rsid w:val="00136838"/>
    <w:rsid w:val="001741C4"/>
    <w:rsid w:val="001807C9"/>
    <w:rsid w:val="00180E73"/>
    <w:rsid w:val="00185651"/>
    <w:rsid w:val="00190DA9"/>
    <w:rsid w:val="00193B59"/>
    <w:rsid w:val="00197271"/>
    <w:rsid w:val="001A1BB8"/>
    <w:rsid w:val="001A2E29"/>
    <w:rsid w:val="001B298F"/>
    <w:rsid w:val="001C7081"/>
    <w:rsid w:val="001D7141"/>
    <w:rsid w:val="001F13D9"/>
    <w:rsid w:val="001F20FA"/>
    <w:rsid w:val="001F2A50"/>
    <w:rsid w:val="001F5EDE"/>
    <w:rsid w:val="00211215"/>
    <w:rsid w:val="0021379E"/>
    <w:rsid w:val="00215741"/>
    <w:rsid w:val="00221F9A"/>
    <w:rsid w:val="00243AC7"/>
    <w:rsid w:val="00247D05"/>
    <w:rsid w:val="0026452C"/>
    <w:rsid w:val="002649F7"/>
    <w:rsid w:val="00264F10"/>
    <w:rsid w:val="00270C8D"/>
    <w:rsid w:val="00281A39"/>
    <w:rsid w:val="00283BDD"/>
    <w:rsid w:val="00286C08"/>
    <w:rsid w:val="00296A57"/>
    <w:rsid w:val="002A1CCB"/>
    <w:rsid w:val="002A2053"/>
    <w:rsid w:val="002A7A17"/>
    <w:rsid w:val="002B4CB1"/>
    <w:rsid w:val="002B7CBF"/>
    <w:rsid w:val="002C3CB4"/>
    <w:rsid w:val="002C4188"/>
    <w:rsid w:val="002D234B"/>
    <w:rsid w:val="002D74B6"/>
    <w:rsid w:val="002E1097"/>
    <w:rsid w:val="002E4447"/>
    <w:rsid w:val="002F4533"/>
    <w:rsid w:val="002F76DC"/>
    <w:rsid w:val="00320222"/>
    <w:rsid w:val="003346AB"/>
    <w:rsid w:val="00346E11"/>
    <w:rsid w:val="00347D0F"/>
    <w:rsid w:val="003544F0"/>
    <w:rsid w:val="00383200"/>
    <w:rsid w:val="00392E9C"/>
    <w:rsid w:val="003975F9"/>
    <w:rsid w:val="003A00D9"/>
    <w:rsid w:val="003A4006"/>
    <w:rsid w:val="003C3C63"/>
    <w:rsid w:val="003C4F1A"/>
    <w:rsid w:val="003D072E"/>
    <w:rsid w:val="003D547E"/>
    <w:rsid w:val="003E4655"/>
    <w:rsid w:val="003E4FA5"/>
    <w:rsid w:val="003F1625"/>
    <w:rsid w:val="003F1EAA"/>
    <w:rsid w:val="00403541"/>
    <w:rsid w:val="00405DBB"/>
    <w:rsid w:val="00412919"/>
    <w:rsid w:val="004143E2"/>
    <w:rsid w:val="0041528B"/>
    <w:rsid w:val="0041763B"/>
    <w:rsid w:val="0042201A"/>
    <w:rsid w:val="00427821"/>
    <w:rsid w:val="00431564"/>
    <w:rsid w:val="00443A38"/>
    <w:rsid w:val="00460511"/>
    <w:rsid w:val="00460ED5"/>
    <w:rsid w:val="00477353"/>
    <w:rsid w:val="00477C5E"/>
    <w:rsid w:val="00487D54"/>
    <w:rsid w:val="00494920"/>
    <w:rsid w:val="00495BE1"/>
    <w:rsid w:val="004A7915"/>
    <w:rsid w:val="004B08BD"/>
    <w:rsid w:val="004B20FC"/>
    <w:rsid w:val="004C0A21"/>
    <w:rsid w:val="004C13B2"/>
    <w:rsid w:val="004C3C7C"/>
    <w:rsid w:val="004C4FFA"/>
    <w:rsid w:val="004C563B"/>
    <w:rsid w:val="004D2794"/>
    <w:rsid w:val="004F2EA9"/>
    <w:rsid w:val="004F422D"/>
    <w:rsid w:val="005107ED"/>
    <w:rsid w:val="0051576B"/>
    <w:rsid w:val="00516AC1"/>
    <w:rsid w:val="00520910"/>
    <w:rsid w:val="00534CEE"/>
    <w:rsid w:val="00536E92"/>
    <w:rsid w:val="00542D61"/>
    <w:rsid w:val="005519C8"/>
    <w:rsid w:val="005538A4"/>
    <w:rsid w:val="00574C88"/>
    <w:rsid w:val="00577C18"/>
    <w:rsid w:val="00584119"/>
    <w:rsid w:val="005909E0"/>
    <w:rsid w:val="005C7B8C"/>
    <w:rsid w:val="005D4CCC"/>
    <w:rsid w:val="005F0FE1"/>
    <w:rsid w:val="005F4944"/>
    <w:rsid w:val="005F56CA"/>
    <w:rsid w:val="006070A5"/>
    <w:rsid w:val="0061131B"/>
    <w:rsid w:val="00626053"/>
    <w:rsid w:val="006272F6"/>
    <w:rsid w:val="00627A4F"/>
    <w:rsid w:val="006301D3"/>
    <w:rsid w:val="006356C6"/>
    <w:rsid w:val="0063690F"/>
    <w:rsid w:val="006378CF"/>
    <w:rsid w:val="00645B6A"/>
    <w:rsid w:val="00647252"/>
    <w:rsid w:val="00652C6F"/>
    <w:rsid w:val="00655658"/>
    <w:rsid w:val="0065697B"/>
    <w:rsid w:val="0066292B"/>
    <w:rsid w:val="00665B5C"/>
    <w:rsid w:val="00673483"/>
    <w:rsid w:val="00676428"/>
    <w:rsid w:val="006871EC"/>
    <w:rsid w:val="006A132A"/>
    <w:rsid w:val="006A3CB5"/>
    <w:rsid w:val="006A4224"/>
    <w:rsid w:val="006B1BEE"/>
    <w:rsid w:val="006B5915"/>
    <w:rsid w:val="006C3E6B"/>
    <w:rsid w:val="006F14F5"/>
    <w:rsid w:val="006F4F62"/>
    <w:rsid w:val="00702091"/>
    <w:rsid w:val="00707CA7"/>
    <w:rsid w:val="007110BC"/>
    <w:rsid w:val="0071173A"/>
    <w:rsid w:val="00721C90"/>
    <w:rsid w:val="00732C16"/>
    <w:rsid w:val="00740A11"/>
    <w:rsid w:val="00741503"/>
    <w:rsid w:val="007445E9"/>
    <w:rsid w:val="00744B28"/>
    <w:rsid w:val="007475A5"/>
    <w:rsid w:val="00747FAC"/>
    <w:rsid w:val="00751365"/>
    <w:rsid w:val="00751B21"/>
    <w:rsid w:val="007554A7"/>
    <w:rsid w:val="007654A3"/>
    <w:rsid w:val="00796969"/>
    <w:rsid w:val="007C7A8B"/>
    <w:rsid w:val="007C7C0A"/>
    <w:rsid w:val="007D0561"/>
    <w:rsid w:val="007D7655"/>
    <w:rsid w:val="007D7E80"/>
    <w:rsid w:val="007E097F"/>
    <w:rsid w:val="007F0896"/>
    <w:rsid w:val="007F4E21"/>
    <w:rsid w:val="007F62AF"/>
    <w:rsid w:val="00804F08"/>
    <w:rsid w:val="00807DB4"/>
    <w:rsid w:val="0081015F"/>
    <w:rsid w:val="00810ED7"/>
    <w:rsid w:val="00816E09"/>
    <w:rsid w:val="00826A99"/>
    <w:rsid w:val="00827402"/>
    <w:rsid w:val="00846574"/>
    <w:rsid w:val="008662BA"/>
    <w:rsid w:val="008757D1"/>
    <w:rsid w:val="00875F72"/>
    <w:rsid w:val="0088677E"/>
    <w:rsid w:val="00886900"/>
    <w:rsid w:val="008877DC"/>
    <w:rsid w:val="00890302"/>
    <w:rsid w:val="008905E9"/>
    <w:rsid w:val="008961FA"/>
    <w:rsid w:val="008C10E5"/>
    <w:rsid w:val="008C34A4"/>
    <w:rsid w:val="008C69FC"/>
    <w:rsid w:val="008E50EE"/>
    <w:rsid w:val="00906FD8"/>
    <w:rsid w:val="00907359"/>
    <w:rsid w:val="0090779B"/>
    <w:rsid w:val="00911447"/>
    <w:rsid w:val="00912301"/>
    <w:rsid w:val="0091716B"/>
    <w:rsid w:val="00926703"/>
    <w:rsid w:val="009429DB"/>
    <w:rsid w:val="009603F6"/>
    <w:rsid w:val="00962AC7"/>
    <w:rsid w:val="00964C57"/>
    <w:rsid w:val="00970E55"/>
    <w:rsid w:val="00986D75"/>
    <w:rsid w:val="00993000"/>
    <w:rsid w:val="009B0CA5"/>
    <w:rsid w:val="009B1112"/>
    <w:rsid w:val="009C157D"/>
    <w:rsid w:val="009C1F1D"/>
    <w:rsid w:val="009C2696"/>
    <w:rsid w:val="009C2C27"/>
    <w:rsid w:val="009D267D"/>
    <w:rsid w:val="009D7AA4"/>
    <w:rsid w:val="009E1984"/>
    <w:rsid w:val="009F14FE"/>
    <w:rsid w:val="009F3ACE"/>
    <w:rsid w:val="009F4D87"/>
    <w:rsid w:val="00A074F6"/>
    <w:rsid w:val="00A11BDB"/>
    <w:rsid w:val="00A13C90"/>
    <w:rsid w:val="00A15984"/>
    <w:rsid w:val="00A1605F"/>
    <w:rsid w:val="00A32039"/>
    <w:rsid w:val="00A53BF8"/>
    <w:rsid w:val="00A55ABC"/>
    <w:rsid w:val="00A56147"/>
    <w:rsid w:val="00A640BA"/>
    <w:rsid w:val="00A65497"/>
    <w:rsid w:val="00A81940"/>
    <w:rsid w:val="00A8582A"/>
    <w:rsid w:val="00A86816"/>
    <w:rsid w:val="00A956DF"/>
    <w:rsid w:val="00A960D3"/>
    <w:rsid w:val="00AA1AE2"/>
    <w:rsid w:val="00AA546E"/>
    <w:rsid w:val="00AA7C76"/>
    <w:rsid w:val="00AB16FC"/>
    <w:rsid w:val="00AC2D18"/>
    <w:rsid w:val="00AD225E"/>
    <w:rsid w:val="00AF6C16"/>
    <w:rsid w:val="00B0457E"/>
    <w:rsid w:val="00B04589"/>
    <w:rsid w:val="00B0602A"/>
    <w:rsid w:val="00B06E58"/>
    <w:rsid w:val="00B10A60"/>
    <w:rsid w:val="00B11096"/>
    <w:rsid w:val="00B13263"/>
    <w:rsid w:val="00B32F0B"/>
    <w:rsid w:val="00B3403F"/>
    <w:rsid w:val="00B34E7A"/>
    <w:rsid w:val="00B35197"/>
    <w:rsid w:val="00B35A2D"/>
    <w:rsid w:val="00B519D3"/>
    <w:rsid w:val="00B73863"/>
    <w:rsid w:val="00B76015"/>
    <w:rsid w:val="00B822E6"/>
    <w:rsid w:val="00B872E2"/>
    <w:rsid w:val="00BA75A5"/>
    <w:rsid w:val="00BB2632"/>
    <w:rsid w:val="00BB496F"/>
    <w:rsid w:val="00BC096B"/>
    <w:rsid w:val="00BC2573"/>
    <w:rsid w:val="00BC2746"/>
    <w:rsid w:val="00BC586B"/>
    <w:rsid w:val="00BC729D"/>
    <w:rsid w:val="00BD2A86"/>
    <w:rsid w:val="00BF11FB"/>
    <w:rsid w:val="00BF4C72"/>
    <w:rsid w:val="00C123A3"/>
    <w:rsid w:val="00C23495"/>
    <w:rsid w:val="00C243B7"/>
    <w:rsid w:val="00C3411C"/>
    <w:rsid w:val="00C40C1C"/>
    <w:rsid w:val="00C413AE"/>
    <w:rsid w:val="00C44384"/>
    <w:rsid w:val="00C4454C"/>
    <w:rsid w:val="00C51C1C"/>
    <w:rsid w:val="00C55D82"/>
    <w:rsid w:val="00C63489"/>
    <w:rsid w:val="00C711A7"/>
    <w:rsid w:val="00C717A0"/>
    <w:rsid w:val="00C778C2"/>
    <w:rsid w:val="00C92613"/>
    <w:rsid w:val="00C95894"/>
    <w:rsid w:val="00CA03B9"/>
    <w:rsid w:val="00CB2CD2"/>
    <w:rsid w:val="00CB3440"/>
    <w:rsid w:val="00CB5FFF"/>
    <w:rsid w:val="00CB6092"/>
    <w:rsid w:val="00CC1D35"/>
    <w:rsid w:val="00CC7435"/>
    <w:rsid w:val="00CD630C"/>
    <w:rsid w:val="00CD70B7"/>
    <w:rsid w:val="00CE4DF6"/>
    <w:rsid w:val="00CF32D4"/>
    <w:rsid w:val="00CF6723"/>
    <w:rsid w:val="00D01402"/>
    <w:rsid w:val="00D01474"/>
    <w:rsid w:val="00D234EC"/>
    <w:rsid w:val="00D30D70"/>
    <w:rsid w:val="00D314AB"/>
    <w:rsid w:val="00D327DE"/>
    <w:rsid w:val="00D35B00"/>
    <w:rsid w:val="00D5205E"/>
    <w:rsid w:val="00D57850"/>
    <w:rsid w:val="00D61E94"/>
    <w:rsid w:val="00D62C4E"/>
    <w:rsid w:val="00D6399F"/>
    <w:rsid w:val="00D64F28"/>
    <w:rsid w:val="00D71FE2"/>
    <w:rsid w:val="00D77C70"/>
    <w:rsid w:val="00D80A88"/>
    <w:rsid w:val="00D84079"/>
    <w:rsid w:val="00D939D3"/>
    <w:rsid w:val="00DA217D"/>
    <w:rsid w:val="00DA6976"/>
    <w:rsid w:val="00DB5F8A"/>
    <w:rsid w:val="00DC16A4"/>
    <w:rsid w:val="00DC3BA6"/>
    <w:rsid w:val="00DD4532"/>
    <w:rsid w:val="00E0244A"/>
    <w:rsid w:val="00E100F9"/>
    <w:rsid w:val="00E17C6A"/>
    <w:rsid w:val="00E23277"/>
    <w:rsid w:val="00E23409"/>
    <w:rsid w:val="00E305F2"/>
    <w:rsid w:val="00E31741"/>
    <w:rsid w:val="00E36605"/>
    <w:rsid w:val="00E5225C"/>
    <w:rsid w:val="00E550E7"/>
    <w:rsid w:val="00E87B6F"/>
    <w:rsid w:val="00E93FC0"/>
    <w:rsid w:val="00E96A65"/>
    <w:rsid w:val="00ED412B"/>
    <w:rsid w:val="00EE4305"/>
    <w:rsid w:val="00EF1481"/>
    <w:rsid w:val="00EF639C"/>
    <w:rsid w:val="00EF6CC8"/>
    <w:rsid w:val="00F03C06"/>
    <w:rsid w:val="00F11F80"/>
    <w:rsid w:val="00F126BC"/>
    <w:rsid w:val="00F16146"/>
    <w:rsid w:val="00F17B72"/>
    <w:rsid w:val="00F221A6"/>
    <w:rsid w:val="00F23A51"/>
    <w:rsid w:val="00F27793"/>
    <w:rsid w:val="00F44415"/>
    <w:rsid w:val="00F63989"/>
    <w:rsid w:val="00F640B2"/>
    <w:rsid w:val="00F648DF"/>
    <w:rsid w:val="00F664EF"/>
    <w:rsid w:val="00F66A8F"/>
    <w:rsid w:val="00F7238D"/>
    <w:rsid w:val="00F7543B"/>
    <w:rsid w:val="00F77157"/>
    <w:rsid w:val="00F927B0"/>
    <w:rsid w:val="00F95D69"/>
    <w:rsid w:val="00FA6716"/>
    <w:rsid w:val="00FB050C"/>
    <w:rsid w:val="00FC1D08"/>
    <w:rsid w:val="00FC2FBA"/>
    <w:rsid w:val="00FC6EF9"/>
    <w:rsid w:val="00FD30B4"/>
    <w:rsid w:val="00FD6DBE"/>
    <w:rsid w:val="00FE2C2A"/>
    <w:rsid w:val="00FE64EF"/>
    <w:rsid w:val="00FF1701"/>
    <w:rsid w:val="00FF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8BF58"/>
  <w15:docId w15:val="{60C8BA91-2E2A-417C-B9AD-EE50CF7F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C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0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7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27C69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C69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C69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C69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- SCat"/>
    <w:next w:val="Normal"/>
    <w:link w:val="TitleChar"/>
    <w:uiPriority w:val="10"/>
    <w:qFormat/>
    <w:rsid w:val="00A159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mbria" w:eastAsiaTheme="majorEastAsia" w:hAnsi="Cambria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aliases w:val="Title - SCat Char"/>
    <w:basedOn w:val="DefaultParagraphFont"/>
    <w:link w:val="Title"/>
    <w:uiPriority w:val="10"/>
    <w:rsid w:val="00A15984"/>
    <w:rPr>
      <w:rFonts w:ascii="Cambria" w:eastAsiaTheme="majorEastAsia" w:hAnsi="Cambria" w:cstheme="majorBidi"/>
      <w:color w:val="323E4F" w:themeColor="text2" w:themeShade="BF"/>
      <w:spacing w:val="5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15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84"/>
  </w:style>
  <w:style w:type="paragraph" w:styleId="Footer">
    <w:name w:val="footer"/>
    <w:basedOn w:val="Normal"/>
    <w:link w:val="FooterChar"/>
    <w:uiPriority w:val="99"/>
    <w:unhideWhenUsed/>
    <w:rsid w:val="00A15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84"/>
  </w:style>
  <w:style w:type="character" w:customStyle="1" w:styleId="Heading6Char">
    <w:name w:val="Heading 6 Char"/>
    <w:basedOn w:val="DefaultParagraphFont"/>
    <w:link w:val="Heading6"/>
    <w:uiPriority w:val="9"/>
    <w:semiHidden/>
    <w:rsid w:val="00027C6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C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C6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C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1-SCat">
    <w:name w:val="L1 - SCat"/>
    <w:basedOn w:val="Heading1"/>
    <w:next w:val="Normal"/>
    <w:link w:val="L1-SCatChar"/>
    <w:qFormat/>
    <w:rsid w:val="00027C69"/>
    <w:pPr>
      <w:numPr>
        <w:numId w:val="1"/>
      </w:numPr>
      <w:spacing w:before="120" w:after="120" w:line="240" w:lineRule="auto"/>
    </w:pPr>
    <w:rPr>
      <w:rFonts w:ascii="Cambria" w:hAnsi="Cambria"/>
      <w:b/>
      <w:sz w:val="28"/>
      <w:szCs w:val="28"/>
    </w:rPr>
  </w:style>
  <w:style w:type="paragraph" w:customStyle="1" w:styleId="L2-SCat">
    <w:name w:val="L2 - SCat"/>
    <w:basedOn w:val="Heading2"/>
    <w:next w:val="Normal"/>
    <w:link w:val="L2-SCatChar"/>
    <w:qFormat/>
    <w:rsid w:val="00027C69"/>
    <w:pPr>
      <w:numPr>
        <w:ilvl w:val="1"/>
        <w:numId w:val="1"/>
      </w:numPr>
      <w:tabs>
        <w:tab w:val="num" w:pos="360"/>
      </w:tabs>
      <w:spacing w:before="120" w:after="120" w:line="240" w:lineRule="auto"/>
      <w:ind w:left="0" w:firstLine="0"/>
    </w:pPr>
    <w:rPr>
      <w:rFonts w:ascii="Cambria" w:hAnsi="Cambria"/>
      <w:b/>
      <w:color w:val="5B9BD5" w:themeColor="accent1"/>
    </w:rPr>
  </w:style>
  <w:style w:type="character" w:customStyle="1" w:styleId="L1-SCatChar">
    <w:name w:val="L1 - SCat Char"/>
    <w:basedOn w:val="DefaultParagraphFont"/>
    <w:link w:val="L1-SCat"/>
    <w:rsid w:val="00027C69"/>
    <w:rPr>
      <w:rFonts w:ascii="Cambria" w:eastAsiaTheme="majorEastAsia" w:hAnsi="Cambria" w:cstheme="majorBidi"/>
      <w:b/>
      <w:color w:val="2E74B5" w:themeColor="accent1" w:themeShade="BF"/>
      <w:sz w:val="28"/>
      <w:szCs w:val="28"/>
    </w:rPr>
  </w:style>
  <w:style w:type="paragraph" w:customStyle="1" w:styleId="L3-SCat">
    <w:name w:val="L3 - SCat"/>
    <w:basedOn w:val="Heading2"/>
    <w:next w:val="Normal"/>
    <w:qFormat/>
    <w:rsid w:val="00027C69"/>
    <w:pPr>
      <w:numPr>
        <w:ilvl w:val="2"/>
        <w:numId w:val="1"/>
      </w:numPr>
      <w:tabs>
        <w:tab w:val="num" w:pos="360"/>
      </w:tabs>
      <w:spacing w:before="120" w:after="120" w:line="240" w:lineRule="auto"/>
      <w:ind w:left="0" w:firstLine="0"/>
    </w:pPr>
    <w:rPr>
      <w:rFonts w:ascii="Cambria" w:hAnsi="Cambria"/>
      <w:b/>
      <w:color w:val="5B9BD5" w:themeColor="accent1"/>
      <w:sz w:val="24"/>
    </w:rPr>
  </w:style>
  <w:style w:type="paragraph" w:customStyle="1" w:styleId="L4-SCat">
    <w:name w:val="L4 - SCat"/>
    <w:basedOn w:val="Heading4"/>
    <w:next w:val="Normal"/>
    <w:qFormat/>
    <w:rsid w:val="00027C69"/>
    <w:pPr>
      <w:numPr>
        <w:ilvl w:val="3"/>
        <w:numId w:val="1"/>
      </w:numPr>
      <w:tabs>
        <w:tab w:val="num" w:pos="360"/>
      </w:tabs>
      <w:spacing w:before="120" w:after="120" w:line="240" w:lineRule="auto"/>
      <w:ind w:left="0" w:firstLine="0"/>
    </w:pPr>
    <w:rPr>
      <w:rFonts w:ascii="Cambria" w:hAnsi="Cambria"/>
      <w:b/>
      <w:iCs w:val="0"/>
      <w:color w:val="5B9BD5" w:themeColor="accent1"/>
      <w:sz w:val="24"/>
    </w:rPr>
  </w:style>
  <w:style w:type="paragraph" w:customStyle="1" w:styleId="Level5">
    <w:name w:val="Level 5"/>
    <w:next w:val="Normal"/>
    <w:rsid w:val="00027C69"/>
    <w:pPr>
      <w:numPr>
        <w:ilvl w:val="4"/>
        <w:numId w:val="1"/>
      </w:numPr>
      <w:spacing w:before="120" w:after="120" w:line="240" w:lineRule="auto"/>
    </w:pPr>
    <w:rPr>
      <w:rFonts w:ascii="Cambria" w:eastAsiaTheme="majorEastAsia" w:hAnsi="Cambria" w:cstheme="majorBidi"/>
      <w:color w:val="1F4D78" w:themeColor="accent1" w:themeShade="7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7C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C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27C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L2-SCatChar">
    <w:name w:val="L2 - SCat Char"/>
    <w:basedOn w:val="DefaultParagraphFont"/>
    <w:link w:val="L2-SCat"/>
    <w:rsid w:val="00027C69"/>
    <w:rPr>
      <w:rFonts w:ascii="Cambria" w:eastAsiaTheme="majorEastAsia" w:hAnsi="Cambria" w:cstheme="majorBidi"/>
      <w:b/>
      <w:color w:val="5B9BD5" w:themeColor="accent1"/>
      <w:sz w:val="26"/>
      <w:szCs w:val="26"/>
    </w:rPr>
  </w:style>
  <w:style w:type="paragraph" w:customStyle="1" w:styleId="L1Paragraph">
    <w:name w:val="L1 Paragraph"/>
    <w:link w:val="L1ParagraphChar"/>
    <w:rsid w:val="00027C69"/>
    <w:pPr>
      <w:spacing w:after="0" w:line="276" w:lineRule="auto"/>
    </w:pPr>
    <w:rPr>
      <w:rFonts w:eastAsiaTheme="minorEastAsia"/>
    </w:rPr>
  </w:style>
  <w:style w:type="character" w:customStyle="1" w:styleId="L1ParagraphChar">
    <w:name w:val="L1 Paragraph Char"/>
    <w:basedOn w:val="DefaultParagraphFont"/>
    <w:link w:val="L1Paragraph"/>
    <w:rsid w:val="00027C69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26A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B0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140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0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C10E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C10E5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0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C10E5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64F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F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F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F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F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879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1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984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585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78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738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099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874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953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93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252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35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97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8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3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32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19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607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64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45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75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8040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s.fws.gov/ServCat/Reference/Profile/9820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iwmmprogram.org/contact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iwmmprogram.org/contacts/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iwmmprogram.org/contac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.pointblue.org/science/iwmm-porta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23BD5-27CE-4EBE-9C7C-A2EBE527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Jaclyn A</dc:creator>
  <cp:lastModifiedBy>Fenwick, Robert W</cp:lastModifiedBy>
  <cp:revision>2</cp:revision>
  <cp:lastPrinted>2018-07-24T17:30:00Z</cp:lastPrinted>
  <dcterms:created xsi:type="dcterms:W3CDTF">2018-08-07T19:15:00Z</dcterms:created>
  <dcterms:modified xsi:type="dcterms:W3CDTF">2018-08-07T19:15:00Z</dcterms:modified>
</cp:coreProperties>
</file>